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4E" w:rsidRPr="00EE244E" w:rsidRDefault="00EE244E" w:rsidP="00EE244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44E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 изобразительное искусство  (по ФГОС) 6 класс</w:t>
      </w:r>
    </w:p>
    <w:tbl>
      <w:tblPr>
        <w:tblW w:w="158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9"/>
        <w:gridCol w:w="3119"/>
        <w:gridCol w:w="2693"/>
        <w:gridCol w:w="4536"/>
        <w:gridCol w:w="4111"/>
      </w:tblGrid>
      <w:tr w:rsidR="00EE244E" w:rsidRPr="00EE244E" w:rsidTr="00351050">
        <w:trPr>
          <w:trHeight w:val="287"/>
        </w:trPr>
        <w:tc>
          <w:tcPr>
            <w:tcW w:w="1429" w:type="dxa"/>
            <w:vMerge w:val="restart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111" w:type="dxa"/>
            <w:vMerge w:val="restart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EE244E" w:rsidRPr="00EE244E" w:rsidTr="00351050">
        <w:trPr>
          <w:trHeight w:val="862"/>
        </w:trPr>
        <w:tc>
          <w:tcPr>
            <w:tcW w:w="1429" w:type="dxa"/>
            <w:vMerge/>
            <w:vAlign w:val="center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536" w:type="dxa"/>
            <w:vMerge/>
            <w:vAlign w:val="center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44E" w:rsidRPr="00EE244E" w:rsidTr="00351050">
        <w:trPr>
          <w:trHeight w:val="862"/>
        </w:trPr>
        <w:tc>
          <w:tcPr>
            <w:tcW w:w="1429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3119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*объяснять разницу между предметом изображения, сюжетом и содержанием изображения; композиционным навыкам работы, чувству ритма, работе с различными художественными материалами;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образы, используя все выразительные возможности художественных материалов;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*простым навыкам изображения с помощью пятна и тональных отношений;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*навыку плоскостного силуэтного изображения обычных, простых предметов (кухонная утварь);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*изображать сложную форму предмета (силуэт) как соотношение простых геометрических фигур, соблюдая их пропорции;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линейные изображения геометрических тел и натюрморт с натуры из геометрических тел;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изображения простых предметов по правилам линейной перспективы;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*передавать с помощью света характер формы и эмоциональное напряжение в композиции натюрморта;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*творческому опыту выполнения графического натюрморта и гравюры наклейками на картоне;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*выражать цветом в натюрморте собственное настроение и переживания;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*рассуждать о разных способах передачи перспективы в изобразительном искусстве как выражении различных мировоззренческих смыслов;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*применять перспективу в практической творческой работе;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изображения перспективных сокращений в зарисовках наблюдаемого;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изображения уходящего вдаль пространства, применяя правила линейной и воздушной перспективы;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*видеть, наблюдать и эстетически переживать изменчивость цветового состояния и настроения в природе;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создания пейзажных зарисовок;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и характеризовать понятия: пространство, ракурс, воздушная перспектива;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*пользоваться правилами работы на пленэре;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*пользоваться красками (гуашь, акварель), несколькими графическими материалами (карандаш, тушь), обладать первичными навыками лепки, использовать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коллажные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техники;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 w:val="restart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Регулятивные УУД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1.Обучающийся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*анализировать существующие и планировать будущие образовательные результаты;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*идентифицировать собственные проблемы и определять главную проблему;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*выдвигать версии решения проблемы, формулировать гипотезы, предвосхищать конечный результат;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*ставить цель деятельности на основе определенной проблемы и существующих возможностей;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*формулировать учебные задачи как шаги достижения поставленной цели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2.Обучающийся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необходимые действи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е(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я) в соответствии с учебной и познавательной задачей и составлять алгоритм их выполнения;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*обосновывать и осуществлять выбор наиболее эффективных способов решения учебных и познавательных задач;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*выбирать из предложенных вариантов и самостоятельно искать средства/ресурсы для решения задачи/достижения цели;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*составлять план решения проблемы (выполнения проекта, проведения исследования);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*планировать и корректировать свою индивидуальную образовательную траекторию.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3.Обучающийся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*определять совместно с педагогом и сверстниками критерии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планируемых результатов и критерии оценки своей учебной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*оценивать свою деятельность, аргументируя причины достижения или отсутствия планируемого результата;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*сверять свои действия с целью и, при необходимости, исправлять ошибки самостоятельно.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4.Обучающийся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критерии правильности (корректности) выполнения учебной задачи;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*анализировать и обосновывать применение соответствующего инструментария для выполнения учебной задачи;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*фиксировать и анализировать динамику собственных образовательных результатов.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5.Обучающийся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*соотносить реальные и планируемые результаты индивидуальной образовательной деятельности и делать выводы;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*принимать решение в учебной ситуации и нести за него ответственность;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*самостоятельно определять причины своего успеха или неуспеха и находить способы выхода из ситуации неуспеха;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*ретроспективно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Познавательные УУД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1.Обучающийся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*выделять общий признак двух или нескольких предметов или явлений и объяснять их сходство;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*выделять явление из общего ряда других явлений;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рассуждение от общих закономерностей к частным явлениям и от частных явлений к общим закономерностям;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рассуждение на основе сравнения предметов и явлений, выделяя при этом общие признаки;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*излагать полученную информацию, интерпретируя ее в контексте решаемой задачи;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вербализовать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эмоциональное впечатление, оказанное на него источником;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*объяснять, детализируя или обобщая; объяснять с заданной точки зрения);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2.Обучающийся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абстрактный или реальный образ предмета и/или явления;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модель/схему на основе условий задачи и/или способа ее решения;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*создавать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доказательство: прямое, косвенное, от противного;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*анализировать/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рефлексировать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3.Обучающийся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*находить в тексте требуемую информацию (в соответствии с целями своей деятельности);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*ориентироваться в содержании текста, понимать целостный смысл текста, структурировать текст;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*устанавливать взаимосвязь описанных в тексте событий, явлений, процессов;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*резюмировать главную идею текста;</w:t>
            </w:r>
          </w:p>
          <w:p w:rsidR="00EE244E" w:rsidRPr="00EE244E" w:rsidRDefault="00EE244E" w:rsidP="00EE244E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4.Обучающийся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свое отношение к природной среде;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*распространять экологические знания и участвовать в практических делах по защите окружающей среды;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*выражать свое отношение к природе через рисунки, сочинения, модели, проектные работы.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5.Обучающийся сможет: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необходимые ключевые поисковые слова и запросы;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*осуществлять взаимодействие с электронными поисковыми системами, словарями;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*формировать множественную выборку из поисковых источников для объективизации результатов поиска;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*соотносить полученные результаты поиска со своей деятельностью.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Коммуникативные УУД</w:t>
            </w:r>
          </w:p>
          <w:p w:rsidR="00EE244E" w:rsidRPr="00EE244E" w:rsidRDefault="00EE244E" w:rsidP="00EE244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1. 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возможные роли в совместной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*играть определенную роль в совместной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позитивные отношения в процессе учебной и познавательной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*корректно и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аргументированно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отстаивать свою точку зрения, в дискуссии уметь выдвигать контраргументы,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перефразировать свою мысль (владение механизмом эквивалентных замен);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*предлагать альтернативное решение в конфликтной ситуации;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*выделять общую точку зрения в дискуссии;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*договариваться о правилах и вопросах для обсуждения в соответствии с поставленной перед группой задачей;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EE244E" w:rsidRPr="00EE244E" w:rsidRDefault="00EE244E" w:rsidP="00EE244E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2. 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задачу коммуникации и в соответствии с ней отбирать речевые средства;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*представлять в устной или письменной форме развернутый план собственной деятельности;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*соблюдать нормы публичной речи, регламент в монологе и дискуссии в соответствии с коммуникативной задачей;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*высказывать и обосновывать мнение (суждение) и запрашивать мнение партнера в рамках диалога;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*принимать решение в ходе диалога и согласовывать его с собеседником;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вербальные средства (средства логической связи) для выделения смысловых блоков своего выступления;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невербальные средства или наглядные материалы, подготовленные/отобранные под руководством учителя;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3. Обучающийся сможет: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*использовать информацию с учетом этических и правовых норм;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widowControl w:val="0"/>
              <w:tabs>
                <w:tab w:val="left" w:pos="993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  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3.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4.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художественно-эстетическому отражению природы, к осуществлению природоохранной деятельности).</w:t>
            </w: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44E" w:rsidRPr="00EE244E" w:rsidTr="00351050">
        <w:trPr>
          <w:trHeight w:val="862"/>
        </w:trPr>
        <w:tc>
          <w:tcPr>
            <w:tcW w:w="1429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Понимание смысла деятельности художника</w:t>
            </w:r>
          </w:p>
        </w:tc>
        <w:tc>
          <w:tcPr>
            <w:tcW w:w="3119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произведения;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*пользоваться красками (гуашь, акварель), несколькими графическими материалами (карандаш, тушь), обладать первичными навыками лепки, использовать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коллажные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техники;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*осознавать главные темы искусства и, обращаясь к ним в собственной художественно-творческой деятельности, создавать выразительные образы;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значимость использования русского языка и языков народов России, осознание и ощущение личностной сопричастности судьбе российского народа.</w:t>
            </w:r>
            <w:proofErr w:type="gramEnd"/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другими людьми и достигать в нем взаимопонимания.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ценностей созидательного отношения к окружающей действительности; способов реализации собственного лидерского потенциала.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6.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выраженной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8.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художественно-эстетическому отражению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природык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осуществлению природоохранной деятельности).</w:t>
            </w: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44E" w:rsidRPr="00EE244E" w:rsidTr="00351050">
        <w:trPr>
          <w:trHeight w:val="862"/>
        </w:trPr>
        <w:tc>
          <w:tcPr>
            <w:tcW w:w="1429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lastRenderedPageBreak/>
              <w:t>Стили, направления виды и жанры в русском изобразительном искусстве и архитектуре XVIII - XIX вв.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и характеризовать понятия: эпический пейзаж, романтический пейзаж, пейзаж настроения, пленэр, импрессионизм;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и характеризовать виды портрета;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*понимать и характеризовать основы изображения головы человека;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*пользоваться навыками работы с доступными скульптурными материалами;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графические материалы в работе над портретом;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образные возможности освещения в портрете;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*пользоваться правилами схематического построения головы человека в рисунке;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*называть имена выдающихся русских и зарубежных художников - портретистов и определять их произведения;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передачи в плоскостном изображении простых движений фигуры человека;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понимания особенностей восприятия скульптурного образа;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лепки и работы с пластилином или глиной;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*называть имена выдающихся русских художников-пейзажистов XIX века и определять произведения пейзажной живописи;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*создавать разнообразные творческие работы (фантазийные конструкции) в материале;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народа.</w:t>
            </w:r>
            <w:proofErr w:type="gramEnd"/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</w:t>
            </w:r>
            <w:proofErr w:type="gramEnd"/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многонациональной культурой, сопричастность истории народов и государств, находившихся на территории современной России);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3.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5. Освоенность социальных норм, правил поведения, ролей и форм социальной жизни в группах и сообществах.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Освоение компетентностей в сфере организаторской деятельности;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  6.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выраженной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44E" w:rsidRPr="00EE244E" w:rsidTr="00351050">
        <w:trPr>
          <w:trHeight w:val="862"/>
        </w:trPr>
        <w:tc>
          <w:tcPr>
            <w:tcW w:w="1429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lastRenderedPageBreak/>
              <w:t>Взаимосвязь истории искусства и истории человечества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*рассуждать о значении художественного образа древнерусской культуры;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*ориентироваться в широком разнообразии стилей и направлений изобразительного искусства и архитектуры XVIII – XIX веков;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в речи новые термины, связанные со стилями в изобразительном искусстве и архитектуре XVIII – XIX веков;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*выявлять и называть характерные особенности русской портретной живописи XVIII века;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признаки и особенности московского барокко;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разнообразные творческие работы (фантазийные конструкции) в материале.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*владеть диалогической формой коммуникации, уметь аргументировать свою точку зрения в процессе изучения изобразительного искусства;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      </w:r>
          </w:p>
          <w:p w:rsidR="00EE244E" w:rsidRPr="00EE244E" w:rsidRDefault="00EE244E" w:rsidP="00EE24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*активно воспринимать произведения искусства и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аргументированно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самоограничению в поступках, поведении, расточительном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потребительстве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 Освоенность социальных норм, правил поведения, ролей и форм социальной жизни в группах и сообществах.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EE244E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Calibri" w:eastAsia="Times New Roman" w:hAnsi="Calibri" w:cs="Times New Roman"/>
              </w:rPr>
              <w:t xml:space="preserve">  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выраженной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 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7.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экотуризмом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к осуществлению природоохранной деятельности).</w:t>
            </w: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E244E" w:rsidRPr="00EE244E" w:rsidRDefault="00EE244E" w:rsidP="00EE244E">
      <w:pPr>
        <w:rPr>
          <w:rFonts w:ascii="Calibri" w:eastAsia="Times New Roman" w:hAnsi="Calibri" w:cs="Times New Roman"/>
          <w:color w:val="000000"/>
        </w:rPr>
      </w:pPr>
    </w:p>
    <w:p w:rsidR="00EE244E" w:rsidRPr="00EE244E" w:rsidRDefault="00EE244E" w:rsidP="00EE244E">
      <w:pPr>
        <w:rPr>
          <w:rFonts w:ascii="Calibri" w:eastAsia="Times New Roman" w:hAnsi="Calibri" w:cs="Times New Roman"/>
        </w:rPr>
      </w:pPr>
    </w:p>
    <w:p w:rsidR="00EE244E" w:rsidRPr="00EE244E" w:rsidRDefault="00EE244E" w:rsidP="00EE244E">
      <w:pPr>
        <w:rPr>
          <w:rFonts w:ascii="Calibri" w:eastAsia="Times New Roman" w:hAnsi="Calibri" w:cs="Times New Roman"/>
        </w:rPr>
      </w:pPr>
    </w:p>
    <w:p w:rsidR="00EE244E" w:rsidRPr="00EE244E" w:rsidRDefault="00EE244E" w:rsidP="00EE244E">
      <w:pPr>
        <w:rPr>
          <w:rFonts w:ascii="Calibri" w:eastAsia="Times New Roman" w:hAnsi="Calibri" w:cs="Times New Roman"/>
        </w:rPr>
        <w:sectPr w:rsidR="00EE244E" w:rsidRPr="00EE244E" w:rsidSect="006234CD">
          <w:footerReference w:type="default" r:id="rId7"/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EE244E" w:rsidRPr="00EE244E" w:rsidRDefault="00EE244E" w:rsidP="00EE244E">
      <w:pPr>
        <w:shd w:val="clear" w:color="auto" w:fill="FFFFFF"/>
        <w:spacing w:after="0" w:line="240" w:lineRule="auto"/>
        <w:ind w:left="-142" w:right="567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E244E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 xml:space="preserve">                                                                                                                        6 класс</w:t>
      </w:r>
    </w:p>
    <w:p w:rsidR="00EE244E" w:rsidRPr="00EE244E" w:rsidRDefault="00EE244E" w:rsidP="00EE244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44E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учебного предмета </w:t>
      </w:r>
      <w:r w:rsidRPr="00EE244E">
        <w:rPr>
          <w:rFonts w:ascii="Times New Roman" w:eastAsia="Times New Roman" w:hAnsi="Times New Roman" w:cs="Times New Roman"/>
          <w:sz w:val="24"/>
          <w:szCs w:val="24"/>
        </w:rPr>
        <w:t>*</w:t>
      </w: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28"/>
        <w:gridCol w:w="10773"/>
        <w:gridCol w:w="1275"/>
      </w:tblGrid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История развития жанра «натюрморт» в контексте развития художественной культуры.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Натюрморт как отражение мировоззрения художника, живущего в определенное время, и как творческая лаборатория художника.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Особенности выражения содержания натюрморта в графике и в живописи.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Художественно-выразительные средства изображения предметного мира (композиция, перспектива, форма, объем, свет).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Изобразительное искусство. Пространственные искусства. Изобразительная природа визуальных искусств, их роль в современном мире.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Рисунок – основа изобразительного творчества.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Художественные материалы.</w:t>
            </w:r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Стилевое  единство. Пространственно-визуальное искусство разных исторических эпох и народов.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Линия, ее выразительные возможности. Ритм линий. Штрих. 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Пятно. Ритм</w:t>
            </w:r>
            <w:r w:rsidRPr="00EE244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пятен.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Цвет. Основы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цветоведения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Цветовые отношения. Колорит картины. Напряженность и насыщенность цвета. Характер мазка. Свет и цвет.  Цвет в произведениях живописи.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Объемные изображения в скульптуре.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Скульпторы Татарстана: В.Маликов,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А.Минуллин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Р.Нигматуллин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языка изображения.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Реальность и фантазия в творчестве художника. Художественный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Изображение предметного мира. Натюрморт.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формы. Многообразие форм окружающего мира.</w:t>
            </w: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Трансформация и стилизация форм. Геометрические тела: куб, шар, цилиндр, конус, призма.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Изображение объема на плоскости.</w:t>
            </w:r>
            <w:r w:rsidRPr="00EE244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Линейная перспектива.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Освещение. Свет и тень.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Натюрмо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 в гр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афике.</w:t>
            </w:r>
          </w:p>
          <w:p w:rsidR="00EE244E" w:rsidRPr="00EE244E" w:rsidRDefault="00EE244E" w:rsidP="00EE244E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 в натюрморте.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портретируемого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внешнее и внутреннее.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Художественно-выразительные средства портрета (композиция, ритм, форма, линия, объем, свет). </w:t>
            </w: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 как способ наблюдения человека и понимания его.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 человека – главная тема в искусстве.</w:t>
            </w:r>
            <w:r w:rsidRPr="00EE244E">
              <w:rPr>
                <w:rFonts w:ascii="Times New Roman" w:eastAsia="Times New Roman" w:hAnsi="Times New Roman" w:cs="Times New Roman"/>
                <w:i/>
                <w:color w:val="FF00FF"/>
                <w:sz w:val="20"/>
                <w:szCs w:val="20"/>
                <w:u w:val="single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Портрет.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Конструкция головы человека и ее основные пропорции.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Изображение головы человека в пространстве.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Портрет в скульптуре.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Графический портретный рисунок.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Образные возможности освещения в портрете.</w:t>
            </w:r>
          </w:p>
          <w:p w:rsidR="00EE244E" w:rsidRPr="00EE244E" w:rsidRDefault="00EE244E" w:rsidP="00EE24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Роль цвета в портрете. 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Приобщение к культурному наследию человечества через знакомство с искусством русских художников-портретистов</w:t>
            </w:r>
            <w:r w:rsidRPr="00EE244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XVIII века. Исторические эпохи и художественные стили. Сатирические образы как разновидность портрета.</w:t>
            </w:r>
          </w:p>
          <w:p w:rsidR="00EE244E" w:rsidRPr="00EE244E" w:rsidRDefault="00EE244E" w:rsidP="00EE244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Боровиковский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).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Сатирические образы человека.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портретируемого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внешнее и внутреннее.</w:t>
            </w:r>
          </w:p>
          <w:p w:rsidR="00EE244E" w:rsidRPr="00EE244E" w:rsidRDefault="00EE244E" w:rsidP="00EE244E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Художественно-выразительные средства портрета (композиция, ритм, форма, линия, объем, свет). </w:t>
            </w: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 как способ наблюдения человека и понимания его.</w:t>
            </w:r>
          </w:p>
          <w:p w:rsidR="00EE244E" w:rsidRPr="00EE244E" w:rsidRDefault="00EE244E" w:rsidP="00EE244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Великие портретисты прошлого (В.А.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Тропинин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И.Е. Репин, И.Н. Крамской, В.А. Серов). Художники Татарстана: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Б.Урманче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Н.Фешин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П.Беньков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E244E" w:rsidRPr="00EE244E" w:rsidRDefault="00EE244E" w:rsidP="00EE244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Портрет в изобразительном искусстве XX века (К.С. Петров-Водкин, П.Д.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:rsidR="00EE244E" w:rsidRPr="00EE244E" w:rsidRDefault="00EE244E" w:rsidP="00EE244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Современные художники Татарстана: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Х.Якупов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Л.Фаттахов, А.Родионов,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В.Куделькин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М.Хаеретдинов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А.Бурлай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И.Халиуллов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А.Тумашев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И.Рафиков,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В.Скобеев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Т.Хахиахметов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А.Абзгильдин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, В.Федоров,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И.Зарипов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Жанры в изобразительном искусстве.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Жанр пейзажа как изображение пространства, как отражение впечатлений и переживаний художника.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Историческое развитие жанра. Основные вехи в развитии жанра пейзажа.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 природы в произведениях русских и зарубежных художников-пейзажистов.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Виды пейзажей.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      </w:r>
          </w:p>
          <w:p w:rsidR="00EE244E" w:rsidRPr="00EE244E" w:rsidRDefault="00EE244E" w:rsidP="00EE244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Жанры изобразительного искусства. Пейзаж. Изображение пространства. Композиция. Контраст в композиции.</w:t>
            </w:r>
          </w:p>
          <w:p w:rsidR="00EE244E" w:rsidRPr="00EE244E" w:rsidRDefault="00EE244E" w:rsidP="00EE244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перспективы. Воздушная перспектива.</w:t>
            </w:r>
          </w:p>
          <w:p w:rsidR="00EE244E" w:rsidRPr="00EE244E" w:rsidRDefault="00EE244E" w:rsidP="00EE244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Пейзаж настроения. Природа и художник.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III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представлений о языке изобразительного искусства. 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      </w:r>
          </w:p>
          <w:p w:rsidR="00EE244E" w:rsidRPr="00EE244E" w:rsidRDefault="00EE244E" w:rsidP="00EE244E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Стили, направления виды и жанры в русском изобразительном искусстве и архитектуре XVIII - XIX вв.</w:t>
            </w:r>
          </w:p>
          <w:p w:rsidR="00EE244E" w:rsidRPr="00EE244E" w:rsidRDefault="00EE244E" w:rsidP="00EE244E">
            <w:pPr>
              <w:numPr>
                <w:ilvl w:val="0"/>
                <w:numId w:val="5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Тема русского раздолья в пейзажной живописи XIX века (А.К. Саврасов, И.И. Шишкин, И.И. Левитан, В.Д. </w:t>
            </w:r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Поленов; </w:t>
            </w:r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>татарские художники:</w:t>
            </w:r>
            <w:proofErr w:type="gramEnd"/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gramStart"/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 xml:space="preserve">Н.Д.Кузнецов, А.Л.Прокопьев,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>М.У.Усманов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 xml:space="preserve"> К.Максимов).</w:t>
            </w:r>
            <w:proofErr w:type="gramEnd"/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</w:t>
            </w: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      </w:r>
          </w:p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      </w:r>
          </w:p>
          <w:p w:rsidR="00EE244E" w:rsidRPr="00EE244E" w:rsidRDefault="00EE244E" w:rsidP="00EE244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Пейзаж в живописи</w:t>
            </w: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художников – импрессионистов (К. Моне, А. </w:t>
            </w:r>
            <w:proofErr w:type="spellStart"/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Сислей</w:t>
            </w:r>
            <w:proofErr w:type="spellEnd"/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Работа на пленэре.</w:t>
            </w:r>
          </w:p>
          <w:p w:rsidR="00EE244E" w:rsidRPr="00EE244E" w:rsidRDefault="00EE244E" w:rsidP="00EE244E">
            <w:pPr>
              <w:numPr>
                <w:ilvl w:val="0"/>
                <w:numId w:val="5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Пейзаж в графике</w:t>
            </w:r>
            <w:r w:rsidRPr="00EE244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пейзаж.</w:t>
            </w:r>
          </w:p>
          <w:p w:rsidR="00EE244E" w:rsidRPr="00EE244E" w:rsidRDefault="00EE244E" w:rsidP="00EE244E">
            <w:pPr>
              <w:numPr>
                <w:ilvl w:val="0"/>
                <w:numId w:val="5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 и смысл.</w:t>
            </w:r>
            <w:r w:rsidRPr="00EE244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Искусство и мировоззрение.</w:t>
            </w:r>
            <w:r w:rsidRPr="00EE244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Выразительные возможности изобразительного искусства.</w:t>
            </w:r>
          </w:p>
          <w:p w:rsidR="00EE244E" w:rsidRPr="00EE244E" w:rsidRDefault="00EE244E" w:rsidP="00EE244E">
            <w:pPr>
              <w:numPr>
                <w:ilvl w:val="0"/>
                <w:numId w:val="5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Промежуточная аттестация.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244E" w:rsidRPr="00EE244E" w:rsidTr="00351050">
        <w:tc>
          <w:tcPr>
            <w:tcW w:w="3828" w:type="dxa"/>
          </w:tcPr>
          <w:p w:rsidR="00EE244E" w:rsidRPr="00EE244E" w:rsidRDefault="00EE244E" w:rsidP="00EE244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 w:rsidRPr="00EE24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 w:rsidRPr="00EE24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                            Взаимосвязь истории искусства и истории человечества</w:t>
            </w:r>
          </w:p>
        </w:tc>
        <w:tc>
          <w:tcPr>
            <w:tcW w:w="10773" w:type="dxa"/>
          </w:tcPr>
          <w:p w:rsidR="00EE244E" w:rsidRPr="00EE244E" w:rsidRDefault="00EE244E" w:rsidP="00EE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представления о взаимосвязи истории искусства и истории человечества через создание творческих проектов.</w:t>
            </w:r>
          </w:p>
          <w:p w:rsidR="00EE244E" w:rsidRPr="00EE244E" w:rsidRDefault="00EE244E" w:rsidP="00EE244E">
            <w:pPr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Художественно-творческие проекты.</w:t>
            </w:r>
          </w:p>
        </w:tc>
        <w:tc>
          <w:tcPr>
            <w:tcW w:w="1275" w:type="dxa"/>
          </w:tcPr>
          <w:p w:rsidR="00EE244E" w:rsidRPr="00EE244E" w:rsidRDefault="00EE244E" w:rsidP="00EE244E">
            <w:pPr>
              <w:tabs>
                <w:tab w:val="left" w:pos="51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EE244E" w:rsidRPr="00EE244E" w:rsidRDefault="00EE244E" w:rsidP="00EE244E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i/>
          <w:sz w:val="24"/>
          <w:szCs w:val="24"/>
        </w:rPr>
        <w:sectPr w:rsidR="00EE244E" w:rsidRPr="00EE244E" w:rsidSect="00B0616C">
          <w:pgSz w:w="16838" w:h="11906" w:orient="landscape"/>
          <w:pgMar w:top="851" w:right="1134" w:bottom="1701" w:left="1560" w:header="709" w:footer="709" w:gutter="0"/>
          <w:cols w:space="708"/>
          <w:docGrid w:linePitch="360"/>
        </w:sectPr>
      </w:pPr>
    </w:p>
    <w:p w:rsidR="00727BFB" w:rsidRDefault="00727BFB">
      <w:bookmarkStart w:id="0" w:name="_GoBack"/>
      <w:bookmarkEnd w:id="0"/>
    </w:p>
    <w:sectPr w:rsidR="00727BFB" w:rsidSect="00EE24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9A1" w:rsidRDefault="00EA49A1" w:rsidP="000F77A0">
      <w:pPr>
        <w:spacing w:after="0" w:line="240" w:lineRule="auto"/>
      </w:pPr>
      <w:r>
        <w:separator/>
      </w:r>
    </w:p>
  </w:endnote>
  <w:endnote w:type="continuationSeparator" w:id="0">
    <w:p w:rsidR="00EA49A1" w:rsidRDefault="00EA49A1" w:rsidP="000F7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99F" w:rsidRDefault="000F77A0">
    <w:pPr>
      <w:pStyle w:val="a3"/>
      <w:jc w:val="right"/>
    </w:pPr>
    <w:r>
      <w:fldChar w:fldCharType="begin"/>
    </w:r>
    <w:r w:rsidR="00EE244E">
      <w:instrText>PAGE   \* MERGEFORMAT</w:instrText>
    </w:r>
    <w:r>
      <w:fldChar w:fldCharType="separate"/>
    </w:r>
    <w:r w:rsidR="00351050">
      <w:rPr>
        <w:noProof/>
      </w:rPr>
      <w:t>12</w:t>
    </w:r>
    <w:r>
      <w:fldChar w:fldCharType="end"/>
    </w:r>
  </w:p>
  <w:p w:rsidR="00F0399F" w:rsidRDefault="00EA49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9A1" w:rsidRDefault="00EA49A1" w:rsidP="000F77A0">
      <w:pPr>
        <w:spacing w:after="0" w:line="240" w:lineRule="auto"/>
      </w:pPr>
      <w:r>
        <w:separator/>
      </w:r>
    </w:p>
  </w:footnote>
  <w:footnote w:type="continuationSeparator" w:id="0">
    <w:p w:rsidR="00EA49A1" w:rsidRDefault="00EA49A1" w:rsidP="000F7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95FCD"/>
    <w:multiLevelType w:val="hybridMultilevel"/>
    <w:tmpl w:val="26561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AA7921"/>
    <w:multiLevelType w:val="hybridMultilevel"/>
    <w:tmpl w:val="64DA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F611C3"/>
    <w:multiLevelType w:val="hybridMultilevel"/>
    <w:tmpl w:val="67AEF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F129D1"/>
    <w:multiLevelType w:val="hybridMultilevel"/>
    <w:tmpl w:val="E4DC4A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1A4F49"/>
    <w:multiLevelType w:val="hybridMultilevel"/>
    <w:tmpl w:val="CF322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99565D"/>
    <w:multiLevelType w:val="hybridMultilevel"/>
    <w:tmpl w:val="993AB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44E"/>
    <w:rsid w:val="000F77A0"/>
    <w:rsid w:val="00351050"/>
    <w:rsid w:val="00727BFB"/>
    <w:rsid w:val="00EA49A1"/>
    <w:rsid w:val="00EE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244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E244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244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E244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5611</Words>
  <Characters>31986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</dc:creator>
  <cp:lastModifiedBy>Завуч</cp:lastModifiedBy>
  <cp:revision>3</cp:revision>
  <dcterms:created xsi:type="dcterms:W3CDTF">2018-03-29T08:38:00Z</dcterms:created>
  <dcterms:modified xsi:type="dcterms:W3CDTF">2018-03-29T19:09:00Z</dcterms:modified>
</cp:coreProperties>
</file>